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9EE5" w14:textId="24642117"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6A77F4" w:rsidRPr="008B4AF6">
        <w:rPr>
          <w:rFonts w:ascii="Arial" w:hAnsi="Arial" w:cs="Arial"/>
          <w:b/>
          <w:bCs/>
          <w:lang w:val="en-US" w:eastAsia="en-US"/>
        </w:rPr>
        <w:t>2</w:t>
      </w:r>
      <w:r w:rsidR="00BB46EA" w:rsidRPr="008B4AF6">
        <w:rPr>
          <w:rFonts w:ascii="Arial" w:eastAsia="Malgun Gothic" w:hAnsi="Arial" w:cs="Arial" w:hint="eastAsia"/>
          <w:b/>
          <w:bCs/>
          <w:lang w:val="en-US" w:eastAsia="ko-KR"/>
        </w:rPr>
        <w:t>8</w:t>
      </w:r>
      <w:r w:rsidRPr="008B4AF6">
        <w:rPr>
          <w:rFonts w:ascii="Arial" w:hAnsi="Arial" w:cs="Arial"/>
          <w:b/>
          <w:bCs/>
          <w:lang w:val="en-US" w:eastAsia="en-US"/>
        </w:rPr>
        <w:tab/>
      </w:r>
      <w:r w:rsidRPr="008B4AF6">
        <w:rPr>
          <w:rFonts w:ascii="Arial" w:hAnsi="Arial" w:cs="Arial"/>
          <w:b/>
          <w:bCs/>
          <w:lang w:val="en-US" w:eastAsia="en-US"/>
        </w:rPr>
        <w:tab/>
      </w:r>
      <w:r w:rsidRPr="008B4AF6">
        <w:rPr>
          <w:rFonts w:ascii="Arial" w:hAnsi="Arial" w:cs="Arial"/>
          <w:b/>
          <w:bCs/>
          <w:lang w:val="en-US" w:eastAsia="en-US"/>
        </w:rPr>
        <w:tab/>
      </w:r>
      <w:r w:rsidRPr="008B4AF6">
        <w:rPr>
          <w:rFonts w:ascii="Arial" w:hAnsi="Arial" w:cs="Arial"/>
          <w:b/>
          <w:bCs/>
          <w:lang w:val="en-US" w:eastAsia="en-US"/>
        </w:rPr>
        <w:tab/>
      </w:r>
      <w:r w:rsidRPr="008B4AF6">
        <w:rPr>
          <w:rFonts w:ascii="Arial" w:hAnsi="Arial" w:cs="Arial"/>
          <w:b/>
          <w:bCs/>
          <w:lang w:val="en-US" w:eastAsia="en-US"/>
        </w:rPr>
        <w:tab/>
      </w:r>
      <w:r w:rsidRPr="008B4AF6">
        <w:rPr>
          <w:rFonts w:ascii="Arial" w:hAnsi="Arial" w:cs="Arial"/>
          <w:b/>
          <w:bCs/>
          <w:lang w:val="en-US" w:eastAsia="en-US"/>
        </w:rPr>
        <w:tab/>
      </w:r>
      <w:r w:rsidRPr="008B4AF6">
        <w:rPr>
          <w:rFonts w:ascii="Arial" w:hAnsi="Arial" w:cs="Arial"/>
          <w:b/>
          <w:bCs/>
          <w:lang w:val="en-US" w:eastAsia="en-US"/>
        </w:rPr>
        <w:tab/>
      </w:r>
      <w:r w:rsidRPr="008B4AF6">
        <w:rPr>
          <w:rFonts w:ascii="Arial" w:hAnsi="Arial" w:cs="Arial"/>
          <w:b/>
          <w:bCs/>
          <w:lang w:val="en-US" w:eastAsia="en-US"/>
        </w:rPr>
        <w:tab/>
      </w:r>
      <w:r w:rsidRPr="008B4AF6">
        <w:rPr>
          <w:rFonts w:ascii="Arial" w:hAnsi="Arial" w:cs="Arial"/>
          <w:b/>
          <w:bCs/>
          <w:lang w:val="en-US" w:eastAsia="en-US"/>
        </w:rPr>
        <w:tab/>
      </w:r>
      <w:r w:rsidR="005963E4" w:rsidRPr="008B4AF6">
        <w:rPr>
          <w:rFonts w:ascii="Arial" w:hAnsi="Arial" w:cs="Arial"/>
          <w:b/>
          <w:bCs/>
          <w:lang w:val="en-US" w:eastAsia="en-US"/>
        </w:rPr>
        <w:tab/>
      </w:r>
      <w:r w:rsidR="005963E4" w:rsidRPr="008B4AF6">
        <w:rPr>
          <w:rFonts w:ascii="Arial" w:hAnsi="Arial" w:cs="Arial"/>
          <w:b/>
          <w:bCs/>
          <w:lang w:val="en-US" w:eastAsia="en-US"/>
        </w:rPr>
        <w:tab/>
      </w:r>
      <w:r w:rsidR="002972CE" w:rsidRPr="008B4AF6">
        <w:rPr>
          <w:rFonts w:ascii="Arial" w:eastAsia="Malgun Gothic" w:hAnsi="Arial" w:cs="Arial"/>
          <w:b/>
          <w:bCs/>
          <w:lang w:val="en-US" w:eastAsia="ko-KR"/>
        </w:rPr>
        <w:tab/>
      </w:r>
      <w:r w:rsidR="00110BB2" w:rsidRPr="008B4AF6">
        <w:rPr>
          <w:rFonts w:ascii="Arial" w:hAnsi="Arial" w:cs="Arial"/>
          <w:b/>
          <w:bCs/>
          <w:lang w:val="en-US" w:eastAsia="en-US"/>
        </w:rPr>
        <w:t>R2-</w:t>
      </w:r>
      <w:r w:rsidR="0042107C" w:rsidRPr="008B4AF6">
        <w:rPr>
          <w:rFonts w:ascii="Arial" w:hAnsi="Arial" w:cs="Arial"/>
          <w:b/>
          <w:bCs/>
          <w:lang w:val="en-US" w:eastAsia="en-US"/>
        </w:rPr>
        <w:t>24</w:t>
      </w:r>
      <w:r w:rsidR="008B4AF6" w:rsidRPr="008B4AF6">
        <w:rPr>
          <w:rFonts w:ascii="Arial" w:hAnsi="Arial" w:cs="Arial"/>
          <w:b/>
          <w:bCs/>
          <w:lang w:val="en-US" w:eastAsia="en-US"/>
        </w:rPr>
        <w:t>10088</w:t>
      </w:r>
    </w:p>
    <w:bookmarkEnd w:id="0"/>
    <w:p w14:paraId="6BB14B0B" w14:textId="65B31EB4" w:rsidR="005963E4" w:rsidRDefault="002972CE" w:rsidP="0041311A">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 xml:space="preserve">Orlando, USA, November 18th </w:t>
      </w:r>
      <w:r>
        <w:rPr>
          <w:rFonts w:ascii="Arial" w:eastAsia="Malgun Gothic" w:hAnsi="Arial" w:cs="Arial"/>
          <w:b/>
          <w:bCs/>
          <w:lang w:val="en-US" w:eastAsia="ko-KR"/>
        </w:rPr>
        <w:t>–</w:t>
      </w:r>
      <w:r>
        <w:rPr>
          <w:rFonts w:ascii="Arial" w:eastAsia="Malgun Gothic" w:hAnsi="Arial" w:cs="Arial" w:hint="eastAsia"/>
          <w:b/>
          <w:bCs/>
          <w:lang w:val="en-US" w:eastAsia="ko-KR"/>
        </w:rPr>
        <w:t xml:space="preserve"> 22nd</w:t>
      </w:r>
      <w:r w:rsidR="005963E4" w:rsidRPr="005963E4">
        <w:rPr>
          <w:rFonts w:ascii="Arial" w:hAnsi="Arial" w:cs="Arial"/>
          <w:b/>
          <w:bCs/>
          <w:lang w:val="en-US"/>
        </w:rPr>
        <w:t>, 2024</w:t>
      </w:r>
    </w:p>
    <w:p w14:paraId="06D73357" w14:textId="41096F03"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7723A0">
        <w:rPr>
          <w:rFonts w:ascii="Arial" w:hAnsi="Arial" w:cs="Arial"/>
          <w:b/>
          <w:bCs/>
          <w:lang w:val="en-US"/>
        </w:rPr>
        <w:t>8.11.2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4DB7FDC2"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7723A0">
        <w:rPr>
          <w:rFonts w:ascii="Arial" w:hAnsi="Arial" w:cs="Arial"/>
          <w:b/>
          <w:bCs/>
          <w:lang w:val="en-US"/>
        </w:rPr>
        <w:t>RA Aspects for SBFD</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6D863200" w:rsidR="005963E4" w:rsidRDefault="00A26BBA" w:rsidP="00FF2CF7">
      <w:pPr>
        <w:spacing w:line="240" w:lineRule="auto"/>
        <w:rPr>
          <w:lang w:val="en-US"/>
        </w:rPr>
      </w:pPr>
      <w:r>
        <w:rPr>
          <w:lang w:val="en-US"/>
        </w:rPr>
        <w:t>In</w:t>
      </w:r>
      <w:r w:rsidR="00EA183B">
        <w:rPr>
          <w:lang w:val="en-US"/>
        </w:rPr>
        <w:t xml:space="preserve"> RAN</w:t>
      </w:r>
      <w:r w:rsidR="005963E4">
        <w:rPr>
          <w:lang w:val="en-US"/>
        </w:rPr>
        <w:t>2#12</w:t>
      </w:r>
      <w:r w:rsidR="00E70517">
        <w:rPr>
          <w:rFonts w:eastAsia="Malgun Gothic" w:hint="eastAsia"/>
          <w:lang w:val="en-US" w:eastAsia="ko-KR"/>
        </w:rPr>
        <w:t>7bis</w:t>
      </w:r>
      <w:r w:rsidR="005963E4">
        <w:rPr>
          <w:lang w:val="en-US"/>
        </w:rPr>
        <w:t xml:space="preserve"> meeting, RAN2 made the following agreements:</w:t>
      </w:r>
    </w:p>
    <w:tbl>
      <w:tblPr>
        <w:tblStyle w:val="TableGrid"/>
        <w:tblW w:w="0" w:type="auto"/>
        <w:tblLook w:val="04A0" w:firstRow="1" w:lastRow="0" w:firstColumn="1" w:lastColumn="0" w:noHBand="0" w:noVBand="1"/>
      </w:tblPr>
      <w:tblGrid>
        <w:gridCol w:w="9629"/>
      </w:tblGrid>
      <w:tr w:rsidR="004946AD" w:rsidRPr="008B4AF6" w14:paraId="5A5DDBB2" w14:textId="77777777" w:rsidTr="004946AD">
        <w:tc>
          <w:tcPr>
            <w:tcW w:w="9629" w:type="dxa"/>
          </w:tcPr>
          <w:p w14:paraId="10365256" w14:textId="77777777" w:rsidR="004946AD" w:rsidRPr="008B4AF6" w:rsidRDefault="004946AD" w:rsidP="004946AD">
            <w:pPr>
              <w:pStyle w:val="Agreement"/>
              <w:rPr>
                <w:lang w:eastAsia="zh-CN"/>
              </w:rPr>
            </w:pPr>
            <w:r w:rsidRPr="008B4AF6">
              <w:rPr>
                <w:lang w:eastAsia="zh-CN"/>
              </w:rPr>
              <w:t>RAN2 understand that if additional RO is selected by SBFD-aware UE, early identification via Msg1 is possible from NW point of view for this UE without specification impact.</w:t>
            </w:r>
          </w:p>
          <w:p w14:paraId="0F016B10" w14:textId="77777777" w:rsidR="004946AD" w:rsidRPr="008B4AF6" w:rsidRDefault="004946AD" w:rsidP="004946AD">
            <w:pPr>
              <w:pStyle w:val="Agreement"/>
              <w:rPr>
                <w:lang w:eastAsia="zh-CN"/>
              </w:rPr>
            </w:pPr>
            <w:r w:rsidRPr="008B4AF6">
              <w:rPr>
                <w:lang w:eastAsia="zh-CN"/>
              </w:rPr>
              <w:t>From R2 point of view, there is no need to introduce SBFD as a new feature combination in the current PRACH preamble partitioning framework.</w:t>
            </w:r>
          </w:p>
          <w:p w14:paraId="558E6A41" w14:textId="77777777" w:rsidR="004946AD" w:rsidRPr="008B4AF6" w:rsidRDefault="004946AD" w:rsidP="004946AD">
            <w:pPr>
              <w:pStyle w:val="Agreement"/>
              <w:rPr>
                <w:lang w:eastAsia="zh-CN"/>
              </w:rPr>
            </w:pPr>
            <w:r w:rsidRPr="008B4AF6">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341265D7" w14:textId="1F9FFA1C" w:rsidR="004946AD" w:rsidRPr="008B4AF6" w:rsidRDefault="004946AD" w:rsidP="00A76904">
            <w:pPr>
              <w:pStyle w:val="Agreement"/>
              <w:rPr>
                <w:rFonts w:eastAsia="SimSun"/>
                <w:lang w:eastAsia="zh-CN"/>
              </w:rPr>
            </w:pPr>
            <w:r w:rsidRPr="008B4AF6">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40D9B070" w14:textId="77777777" w:rsidR="004946AD" w:rsidRPr="008B4AF6" w:rsidRDefault="004946AD" w:rsidP="004946AD">
            <w:pPr>
              <w:pStyle w:val="Agreement"/>
              <w:rPr>
                <w:lang w:eastAsia="zh-CN"/>
              </w:rPr>
            </w:pPr>
            <w:r w:rsidRPr="008B4AF6">
              <w:rPr>
                <w:lang w:eastAsia="zh-CN"/>
              </w:rPr>
              <w:t>The following two RACH configuration options are considered for SBFD based random access:</w:t>
            </w:r>
          </w:p>
          <w:p w14:paraId="7A528F87" w14:textId="77777777" w:rsidR="004946AD" w:rsidRPr="008B4AF6" w:rsidRDefault="004946AD" w:rsidP="004946AD">
            <w:pPr>
              <w:pStyle w:val="Agreement"/>
              <w:numPr>
                <w:ilvl w:val="2"/>
                <w:numId w:val="6"/>
              </w:numPr>
              <w:rPr>
                <w:lang w:eastAsia="zh-CN"/>
              </w:rPr>
            </w:pPr>
            <w:r w:rsidRPr="008B4AF6">
              <w:rPr>
                <w:lang w:eastAsia="zh-CN"/>
              </w:rPr>
              <w:t xml:space="preserve">Option 1: Use one single RACH configuration based on the existing parameters of the single RACH configuration. Can extend the existing parameters if needed. </w:t>
            </w:r>
          </w:p>
          <w:p w14:paraId="4C591BE3" w14:textId="77777777" w:rsidR="004946AD" w:rsidRPr="008B4AF6" w:rsidRDefault="004946AD" w:rsidP="004946AD">
            <w:pPr>
              <w:pStyle w:val="Agreement"/>
              <w:numPr>
                <w:ilvl w:val="2"/>
                <w:numId w:val="6"/>
              </w:numPr>
              <w:rPr>
                <w:lang w:eastAsia="zh-CN"/>
              </w:rPr>
            </w:pPr>
            <w:r w:rsidRPr="008B4AF6">
              <w:rPr>
                <w:lang w:eastAsia="zh-CN"/>
              </w:rPr>
              <w:t>Option 2: Use two separate RACH configurations, including one legacy RACH configuration and one additional RACH configuration</w:t>
            </w:r>
          </w:p>
          <w:p w14:paraId="118FB865" w14:textId="77777777" w:rsidR="004946AD" w:rsidRPr="008B4AF6" w:rsidRDefault="004946AD" w:rsidP="004946AD">
            <w:pPr>
              <w:pStyle w:val="Agreement"/>
              <w:rPr>
                <w:lang w:eastAsia="zh-CN"/>
              </w:rPr>
            </w:pPr>
            <w:r w:rsidRPr="008B4AF6">
              <w:rPr>
                <w:lang w:eastAsia="zh-CN"/>
              </w:rPr>
              <w:t xml:space="preserve">For RACH configuration Option 2, RAN2 needs to specify RRC signalling for the new SBFD based RACH configuration with a new set of parameters. </w:t>
            </w:r>
          </w:p>
          <w:p w14:paraId="2E731312" w14:textId="77777777" w:rsidR="004946AD" w:rsidRPr="008B4AF6" w:rsidRDefault="004946AD" w:rsidP="004946AD">
            <w:pPr>
              <w:pStyle w:val="Agreement"/>
              <w:rPr>
                <w:lang w:val="en-US"/>
              </w:rPr>
            </w:pPr>
            <w:r w:rsidRPr="008B4AF6">
              <w:rPr>
                <w:lang w:eastAsia="zh-CN"/>
              </w:rPr>
              <w:t xml:space="preserve">The RACH configuration for SBFD is transmitted via SIB1. </w:t>
            </w:r>
          </w:p>
          <w:p w14:paraId="20BEFF89" w14:textId="5D01F078" w:rsidR="004946AD" w:rsidRPr="008B4AF6" w:rsidRDefault="004946AD" w:rsidP="004946AD">
            <w:pPr>
              <w:pStyle w:val="Agreement"/>
              <w:rPr>
                <w:lang w:val="en-US"/>
              </w:rPr>
            </w:pPr>
            <w:r w:rsidRPr="008B4AF6">
              <w:rPr>
                <w:lang w:eastAsia="zh-CN"/>
              </w:rPr>
              <w:t>FFS dedicated RRC signalling detail. FFS whether NW can provide both configurations.</w:t>
            </w:r>
          </w:p>
        </w:tc>
      </w:tr>
    </w:tbl>
    <w:p w14:paraId="49BB1A60" w14:textId="5D3E9012" w:rsidR="007B341B" w:rsidRDefault="005963E4" w:rsidP="004946AD">
      <w:pPr>
        <w:spacing w:before="240" w:line="240" w:lineRule="auto"/>
        <w:rPr>
          <w:bCs/>
          <w:szCs w:val="22"/>
        </w:rPr>
      </w:pPr>
      <w:r w:rsidRPr="008B4AF6">
        <w:rPr>
          <w:bCs/>
          <w:szCs w:val="22"/>
        </w:rPr>
        <w:t xml:space="preserve">This document discusses </w:t>
      </w:r>
      <w:r w:rsidR="004946AD" w:rsidRPr="008B4AF6">
        <w:rPr>
          <w:bCs/>
          <w:szCs w:val="22"/>
        </w:rPr>
        <w:t>open issues on SBFD random</w:t>
      </w:r>
      <w:r w:rsidR="004946AD">
        <w:rPr>
          <w:bCs/>
          <w:szCs w:val="22"/>
        </w:rPr>
        <w:t xml:space="preserve"> access.</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65153D51" w14:textId="77777777" w:rsidR="00E469C7" w:rsidRDefault="00E469C7" w:rsidP="00E469C7">
      <w:pPr>
        <w:pStyle w:val="Heading2"/>
        <w:rPr>
          <w:rFonts w:eastAsia="Malgun Gothic"/>
          <w:lang w:eastAsia="ko-KR"/>
        </w:rPr>
      </w:pPr>
      <w:r>
        <w:rPr>
          <w:rFonts w:eastAsia="Malgun Gothic" w:hint="eastAsia"/>
          <w:lang w:eastAsia="ko-KR"/>
        </w:rPr>
        <w:t>Early Indication</w:t>
      </w:r>
    </w:p>
    <w:p w14:paraId="7ADE2836" w14:textId="77777777" w:rsidR="00E469C7" w:rsidRDefault="00E469C7" w:rsidP="00E469C7">
      <w:pPr>
        <w:rPr>
          <w:rFonts w:eastAsia="Malgun Gothic"/>
          <w:lang w:eastAsia="ko-KR"/>
        </w:rPr>
      </w:pPr>
      <w:r>
        <w:rPr>
          <w:rFonts w:eastAsia="Malgun Gothic" w:hint="eastAsia"/>
          <w:lang w:eastAsia="ko-KR"/>
        </w:rPr>
        <w:t xml:space="preserve">The first issue is </w:t>
      </w:r>
      <w:r>
        <w:rPr>
          <w:rFonts w:eastAsia="Malgun Gothic"/>
          <w:lang w:eastAsia="ko-KR"/>
        </w:rPr>
        <w:t>whether</w:t>
      </w:r>
      <w:r>
        <w:rPr>
          <w:rFonts w:eastAsia="Malgun Gothic" w:hint="eastAsia"/>
          <w:lang w:eastAsia="ko-KR"/>
        </w:rPr>
        <w:t xml:space="preserve"> an early indication of SBFD capability during the random access using legacy RO is needed. We see that an early i</w:t>
      </w:r>
      <w:r w:rsidRPr="00842FB9">
        <w:rPr>
          <w:rFonts w:eastAsia="Malgun Gothic"/>
          <w:lang w:eastAsia="ko-KR"/>
        </w:rPr>
        <w:t xml:space="preserve">ndicating </w:t>
      </w:r>
      <w:r>
        <w:rPr>
          <w:rFonts w:eastAsia="Malgun Gothic" w:hint="eastAsia"/>
          <w:lang w:eastAsia="ko-KR"/>
        </w:rPr>
        <w:t xml:space="preserve">of </w:t>
      </w:r>
      <w:r w:rsidRPr="00842FB9">
        <w:rPr>
          <w:rFonts w:eastAsia="Malgun Gothic"/>
          <w:lang w:eastAsia="ko-KR"/>
        </w:rPr>
        <w:t xml:space="preserve">SBFD capability </w:t>
      </w:r>
      <w:r>
        <w:rPr>
          <w:rFonts w:eastAsia="Malgun Gothic" w:hint="eastAsia"/>
          <w:lang w:eastAsia="ko-KR"/>
        </w:rPr>
        <w:t>during the random access is</w:t>
      </w:r>
      <w:r w:rsidRPr="00842FB9">
        <w:rPr>
          <w:rFonts w:eastAsia="Malgun Gothic"/>
          <w:lang w:eastAsia="ko-KR"/>
        </w:rPr>
        <w:t xml:space="preserve"> beneficial</w:t>
      </w:r>
      <w:r>
        <w:rPr>
          <w:rFonts w:eastAsia="Malgun Gothic" w:hint="eastAsia"/>
          <w:lang w:eastAsia="ko-KR"/>
        </w:rPr>
        <w:t>. One of the most important benefits of SBFD is latency reduction</w:t>
      </w:r>
      <w:r>
        <w:rPr>
          <w:rFonts w:eastAsia="Malgun Gothic"/>
          <w:lang w:eastAsia="ko-KR"/>
        </w:rPr>
        <w:t xml:space="preserve"> compared to legacy TDD</w:t>
      </w:r>
      <w:r>
        <w:rPr>
          <w:rFonts w:eastAsia="Malgun Gothic" w:hint="eastAsia"/>
          <w:lang w:eastAsia="ko-KR"/>
        </w:rPr>
        <w:t>. An early indication enables the benefit of latency reduction</w:t>
      </w:r>
      <w:r>
        <w:rPr>
          <w:rFonts w:eastAsia="Malgun Gothic"/>
          <w:lang w:eastAsia="ko-KR"/>
        </w:rPr>
        <w:t xml:space="preserve"> during the random access. </w:t>
      </w:r>
      <w:r>
        <w:rPr>
          <w:rFonts w:eastAsia="Malgun Gothic" w:hint="eastAsia"/>
          <w:lang w:eastAsia="ko-KR"/>
        </w:rPr>
        <w:t xml:space="preserve"> </w:t>
      </w:r>
    </w:p>
    <w:p w14:paraId="5A354033" w14:textId="57201812" w:rsidR="00E469C7" w:rsidRPr="00B32679" w:rsidRDefault="00E469C7" w:rsidP="00E469C7">
      <w:pPr>
        <w:rPr>
          <w:rFonts w:eastAsia="Malgun Gothic"/>
          <w:lang w:eastAsia="ko-KR"/>
        </w:rPr>
      </w:pPr>
      <w:r>
        <w:rPr>
          <w:rFonts w:eastAsia="Malgun Gothic"/>
          <w:lang w:eastAsia="ko-KR"/>
        </w:rPr>
        <w:t xml:space="preserve">Regarding </w:t>
      </w:r>
      <w:r w:rsidRPr="00B32679">
        <w:rPr>
          <w:rFonts w:eastAsia="Malgun Gothic"/>
          <w:lang w:eastAsia="ko-KR"/>
        </w:rPr>
        <w:t xml:space="preserve">how to support the early indication, </w:t>
      </w:r>
      <w:r w:rsidR="004661E4" w:rsidRPr="00B32679">
        <w:rPr>
          <w:rFonts w:eastAsia="Malgun Gothic"/>
          <w:lang w:eastAsia="ko-KR"/>
        </w:rPr>
        <w:t>RAN2 concluded that there is no need to introduce SBFD as a feature combination</w:t>
      </w:r>
      <w:r w:rsidRPr="00B32679">
        <w:rPr>
          <w:rFonts w:eastAsia="Malgun Gothic"/>
          <w:lang w:eastAsia="ko-KR"/>
        </w:rPr>
        <w:t xml:space="preserve">. </w:t>
      </w:r>
      <w:r w:rsidR="004661E4" w:rsidRPr="00B32679">
        <w:rPr>
          <w:rFonts w:eastAsia="Malgun Gothic"/>
          <w:lang w:eastAsia="ko-KR"/>
        </w:rPr>
        <w:t xml:space="preserve">It means that Msg1-based early indication is not supported. Instead, we can consider </w:t>
      </w:r>
      <w:r w:rsidR="004661E4" w:rsidRPr="00B32679">
        <w:rPr>
          <w:rFonts w:eastAsia="Malgun Gothic"/>
          <w:lang w:eastAsia="ko-KR"/>
        </w:rPr>
        <w:lastRenderedPageBreak/>
        <w:t xml:space="preserve">Msg3-based early indication which still has a benefit to start transmission and reception </w:t>
      </w:r>
      <w:r w:rsidR="0015581F">
        <w:rPr>
          <w:rFonts w:eastAsia="Malgun Gothic"/>
          <w:lang w:eastAsia="ko-KR"/>
        </w:rPr>
        <w:t xml:space="preserve">early </w:t>
      </w:r>
      <w:r w:rsidR="004661E4" w:rsidRPr="00B32679">
        <w:rPr>
          <w:rFonts w:eastAsia="Malgun Gothic"/>
          <w:lang w:eastAsia="ko-KR"/>
        </w:rPr>
        <w:t>on SBFD symbols.</w:t>
      </w:r>
      <w:r w:rsidR="00E80230" w:rsidRPr="00B32679">
        <w:rPr>
          <w:rFonts w:eastAsia="Malgun Gothic"/>
          <w:lang w:eastAsia="ko-KR"/>
        </w:rPr>
        <w:t xml:space="preserve"> </w:t>
      </w:r>
    </w:p>
    <w:p w14:paraId="36A0BC8A" w14:textId="39DEE87D" w:rsidR="004661E4" w:rsidRPr="00B32679" w:rsidRDefault="004661E4" w:rsidP="004661E4">
      <w:pPr>
        <w:pStyle w:val="Proposal"/>
        <w:rPr>
          <w:rFonts w:eastAsia="Malgun Gothic"/>
          <w:lang w:eastAsia="ko-KR"/>
        </w:rPr>
      </w:pPr>
      <w:r w:rsidRPr="00B32679">
        <w:rPr>
          <w:rFonts w:eastAsia="Malgun Gothic"/>
          <w:lang w:eastAsia="ko-KR"/>
        </w:rPr>
        <w:t>Msg3-based early indication in legacy ROs during RA procedure is supported to indicate UE’s SBFD capability.</w:t>
      </w:r>
    </w:p>
    <w:p w14:paraId="61BA1D86" w14:textId="77777777" w:rsidR="00E469C7" w:rsidRPr="00B32679" w:rsidRDefault="00E469C7" w:rsidP="00E469C7">
      <w:pPr>
        <w:pStyle w:val="Heading2"/>
        <w:rPr>
          <w:rFonts w:eastAsia="Malgun Gothic"/>
          <w:lang w:eastAsia="ko-KR"/>
        </w:rPr>
      </w:pPr>
      <w:r w:rsidRPr="00B32679">
        <w:rPr>
          <w:rFonts w:eastAsia="Malgun Gothic" w:hint="eastAsia"/>
          <w:lang w:eastAsia="ko-KR"/>
        </w:rPr>
        <w:t>RO Selection Condition for Initial Transmission</w:t>
      </w:r>
    </w:p>
    <w:p w14:paraId="3C0B88E7" w14:textId="409CD239" w:rsidR="00E469C7" w:rsidRPr="00B32679" w:rsidRDefault="00E80230" w:rsidP="00E469C7">
      <w:pPr>
        <w:rPr>
          <w:rFonts w:eastAsia="Malgun Gothic"/>
          <w:lang w:eastAsia="ko-KR"/>
        </w:rPr>
      </w:pPr>
      <w:r w:rsidRPr="00B32679">
        <w:rPr>
          <w:rFonts w:eastAsia="Malgun Gothic"/>
          <w:lang w:eastAsia="ko-KR"/>
        </w:rPr>
        <w:t xml:space="preserve">The next issue is RO selection condition for initial transmission. </w:t>
      </w:r>
      <w:r w:rsidR="00E469C7" w:rsidRPr="00B32679">
        <w:rPr>
          <w:rFonts w:eastAsia="Malgun Gothic"/>
          <w:lang w:eastAsia="ko-KR"/>
        </w:rPr>
        <w:t xml:space="preserve">For RO selection among additional RO in SBFD symbols and legacy RO, an issue is not to cause too strong cross link interference. If the UE selects an additional RO without consideration of the interference or coverage, it will lead unnecessarily many RA attempts with power ramp-up. </w:t>
      </w:r>
    </w:p>
    <w:p w14:paraId="5E5AD6FF" w14:textId="77777777" w:rsidR="008D0D62" w:rsidRDefault="00E469C7" w:rsidP="00E469C7">
      <w:pPr>
        <w:rPr>
          <w:rFonts w:eastAsia="Malgun Gothic"/>
          <w:lang w:eastAsia="ko-KR"/>
        </w:rPr>
      </w:pPr>
      <w:r w:rsidRPr="00B32679">
        <w:t xml:space="preserve">We think </w:t>
      </w:r>
      <w:r w:rsidRPr="00B32679">
        <w:rPr>
          <w:rFonts w:eastAsia="PMingLiU"/>
          <w:lang w:eastAsia="zh-TW"/>
        </w:rPr>
        <w:t>that potential</w:t>
      </w:r>
      <w:r w:rsidRPr="00B32679">
        <w:rPr>
          <w:rFonts w:eastAsia="PMingLiU" w:hint="eastAsia"/>
          <w:lang w:eastAsia="zh-TW"/>
        </w:rPr>
        <w:t xml:space="preserve"> cross link interference </w:t>
      </w:r>
      <w:r w:rsidRPr="00B32679">
        <w:rPr>
          <w:rFonts w:eastAsia="PMingLiU"/>
          <w:lang w:eastAsia="zh-TW"/>
        </w:rPr>
        <w:t>aggressor</w:t>
      </w:r>
      <w:r w:rsidRPr="00B32679">
        <w:rPr>
          <w:rFonts w:hint="eastAsia"/>
        </w:rPr>
        <w:t xml:space="preserve"> UEs should not utilize additional R</w:t>
      </w:r>
      <w:r w:rsidRPr="00B32679">
        <w:t>O</w:t>
      </w:r>
      <w:r w:rsidRPr="00B32679">
        <w:rPr>
          <w:rFonts w:hint="eastAsia"/>
        </w:rPr>
        <w:t>s</w:t>
      </w:r>
      <w:r w:rsidRPr="00B32679">
        <w:t xml:space="preserve"> in SBFD symbols</w:t>
      </w:r>
      <w:r w:rsidRPr="00B32679">
        <w:rPr>
          <w:rFonts w:hint="eastAsia"/>
        </w:rPr>
        <w:t xml:space="preserve">. To achieve this, we can reuse well-known RSRP-based criteria for RO selection. </w:t>
      </w:r>
      <w:r w:rsidRPr="00B32679">
        <w:t xml:space="preserve">More specifically, </w:t>
      </w:r>
      <w:r w:rsidRPr="00B32679">
        <w:rPr>
          <w:rFonts w:hint="eastAsia"/>
        </w:rPr>
        <w:t>if the measured RSRP is higher</w:t>
      </w:r>
      <w:r w:rsidRPr="00B32679">
        <w:rPr>
          <w:rFonts w:eastAsia="PMingLiU" w:hint="eastAsia"/>
          <w:lang w:eastAsia="zh-TW"/>
        </w:rPr>
        <w:t xml:space="preserve"> </w:t>
      </w:r>
      <w:r w:rsidRPr="00B32679">
        <w:rPr>
          <w:rFonts w:eastAsia="PMingLiU"/>
          <w:lang w:eastAsia="zh-TW"/>
        </w:rPr>
        <w:t xml:space="preserve">than </w:t>
      </w:r>
      <w:r w:rsidRPr="00B32679">
        <w:rPr>
          <w:rFonts w:eastAsia="PMingLiU" w:hint="eastAsia"/>
          <w:lang w:eastAsia="zh-TW"/>
        </w:rPr>
        <w:t>a new RSRP threshold</w:t>
      </w:r>
      <w:r w:rsidRPr="00B32679">
        <w:rPr>
          <w:rFonts w:eastAsia="PMingLiU"/>
          <w:lang w:eastAsia="zh-TW"/>
        </w:rPr>
        <w:t xml:space="preserve"> for RO selection</w:t>
      </w:r>
      <w:r w:rsidRPr="00B32679">
        <w:rPr>
          <w:rFonts w:eastAsia="PMingLiU" w:hint="eastAsia"/>
          <w:lang w:eastAsia="zh-TW"/>
        </w:rPr>
        <w:t>, which is provided upon PRACH configuration</w:t>
      </w:r>
      <w:r w:rsidRPr="00B32679">
        <w:rPr>
          <w:rFonts w:hint="eastAsia"/>
        </w:rPr>
        <w:t xml:space="preserve">, the UE can select additional ROs. Otherwise, the UE selects legacy ROs. With this approach, </w:t>
      </w:r>
      <w:r w:rsidRPr="00B32679">
        <w:rPr>
          <w:rFonts w:eastAsia="PMingLiU" w:hint="eastAsia"/>
          <w:lang w:eastAsia="zh-TW"/>
        </w:rPr>
        <w:t>SBFD-aware</w:t>
      </w:r>
      <w:r w:rsidRPr="00B32679">
        <w:rPr>
          <w:rFonts w:hint="eastAsia"/>
        </w:rPr>
        <w:t xml:space="preserve"> UE will not select additional ROs</w:t>
      </w:r>
      <w:r w:rsidRPr="00B32679">
        <w:rPr>
          <w:rFonts w:eastAsia="PMingLiU" w:hint="eastAsia"/>
          <w:lang w:eastAsia="zh-TW"/>
        </w:rPr>
        <w:t xml:space="preserve"> </w:t>
      </w:r>
      <w:r w:rsidRPr="00B32679">
        <w:rPr>
          <w:rFonts w:eastAsia="Yu Mincho" w:hint="eastAsia"/>
          <w:lang w:eastAsia="ja-JP"/>
        </w:rPr>
        <w:t>if the UE is expected to use high transmission power for PRACH</w:t>
      </w:r>
      <w:r w:rsidRPr="00B32679">
        <w:rPr>
          <w:rFonts w:eastAsia="PMingLiU" w:hint="eastAsia"/>
          <w:lang w:eastAsia="zh-TW"/>
        </w:rPr>
        <w:t xml:space="preserve"> by checking</w:t>
      </w:r>
      <w:r w:rsidRPr="00B32679">
        <w:rPr>
          <w:rFonts w:eastAsia="PMingLiU"/>
          <w:lang w:eastAsia="zh-TW"/>
        </w:rPr>
        <w:t xml:space="preserve"> the</w:t>
      </w:r>
      <w:r w:rsidRPr="00B32679">
        <w:rPr>
          <w:rFonts w:eastAsia="PMingLiU" w:hint="eastAsia"/>
          <w:lang w:eastAsia="zh-TW"/>
        </w:rPr>
        <w:t xml:space="preserve"> RSRP threshold</w:t>
      </w:r>
      <w:r w:rsidRPr="00B32679">
        <w:rPr>
          <w:rFonts w:eastAsia="PMingLiU"/>
          <w:lang w:eastAsia="zh-TW"/>
        </w:rPr>
        <w:t xml:space="preserve"> for RO selection</w:t>
      </w:r>
      <w:r w:rsidRPr="00B32679">
        <w:rPr>
          <w:rFonts w:hint="eastAsia"/>
        </w:rPr>
        <w:t>.</w:t>
      </w:r>
      <w:r w:rsidR="00C87CC7" w:rsidRPr="00B32679">
        <w:rPr>
          <w:rFonts w:eastAsia="Malgun Gothic"/>
          <w:lang w:eastAsia="ko-KR"/>
        </w:rPr>
        <w:t xml:space="preserve"> </w:t>
      </w:r>
    </w:p>
    <w:p w14:paraId="218FDCFD" w14:textId="0DBB8066" w:rsidR="00E469C7" w:rsidRPr="00B32679" w:rsidRDefault="00C87CC7" w:rsidP="00E469C7">
      <w:pPr>
        <w:rPr>
          <w:rFonts w:eastAsia="PMingLiU"/>
          <w:lang w:eastAsia="zh-TW"/>
        </w:rPr>
      </w:pPr>
      <w:r w:rsidRPr="00B32679">
        <w:rPr>
          <w:rFonts w:eastAsia="Malgun Gothic"/>
          <w:lang w:eastAsia="ko-KR"/>
        </w:rPr>
        <w:t xml:space="preserve">RAN2#127bis agreement mentions additional </w:t>
      </w:r>
      <w:r w:rsidR="007E1065" w:rsidRPr="00B32679">
        <w:rPr>
          <w:rFonts w:eastAsia="Malgun Gothic"/>
          <w:lang w:eastAsia="ko-KR"/>
        </w:rPr>
        <w:t>indication</w:t>
      </w:r>
      <w:r w:rsidRPr="00B32679">
        <w:rPr>
          <w:rFonts w:eastAsia="Malgun Gothic"/>
          <w:lang w:eastAsia="ko-KR"/>
        </w:rPr>
        <w:t xml:space="preserve"> for initial condition. </w:t>
      </w:r>
      <w:r w:rsidR="008D0D62">
        <w:rPr>
          <w:rFonts w:eastAsia="Malgun Gothic" w:hint="eastAsia"/>
          <w:lang w:eastAsia="ko-KR"/>
        </w:rPr>
        <w:t xml:space="preserve">Additional indications included in SIB1 may require SIB modification procedure, which could be additional complexity of UE </w:t>
      </w:r>
      <w:proofErr w:type="spellStart"/>
      <w:r w:rsidR="008D0D62">
        <w:rPr>
          <w:rFonts w:eastAsia="Malgun Gothic" w:hint="eastAsia"/>
          <w:lang w:eastAsia="ko-KR"/>
        </w:rPr>
        <w:t>behavior</w:t>
      </w:r>
      <w:proofErr w:type="spellEnd"/>
      <w:r w:rsidR="008D0D62">
        <w:rPr>
          <w:rFonts w:eastAsia="Malgun Gothic" w:hint="eastAsia"/>
          <w:lang w:eastAsia="ko-KR"/>
        </w:rPr>
        <w:t xml:space="preserve">. </w:t>
      </w:r>
      <w:r w:rsidR="005F6709">
        <w:rPr>
          <w:rFonts w:eastAsia="Malgun Gothic" w:hint="eastAsia"/>
          <w:lang w:eastAsia="ko-KR"/>
        </w:rPr>
        <w:t xml:space="preserve">If the network does not want to allow any UE to use SBFD RO, it is possible that SBRD RO is not configured or the RSRP threshold is set to a very high value. </w:t>
      </w:r>
      <w:r w:rsidR="00417989">
        <w:rPr>
          <w:rFonts w:eastAsia="Malgun Gothic" w:hint="eastAsia"/>
          <w:lang w:eastAsia="ko-KR"/>
        </w:rPr>
        <w:t>In short, t</w:t>
      </w:r>
      <w:r w:rsidRPr="00B32679">
        <w:rPr>
          <w:rFonts w:eastAsia="Malgun Gothic"/>
          <w:lang w:eastAsia="ko-KR"/>
        </w:rPr>
        <w:t>he RSRP-based RO selection is sufficient.</w:t>
      </w:r>
    </w:p>
    <w:p w14:paraId="271D8BEF" w14:textId="27504B87" w:rsidR="00E469C7" w:rsidRPr="00B32679" w:rsidRDefault="00E469C7" w:rsidP="00E469C7">
      <w:pPr>
        <w:pStyle w:val="Proposal"/>
        <w:rPr>
          <w:rFonts w:eastAsia="Malgun Gothic"/>
          <w:lang w:eastAsia="ko-KR"/>
        </w:rPr>
      </w:pPr>
      <w:r w:rsidRPr="00B32679">
        <w:rPr>
          <w:rFonts w:eastAsia="Malgun Gothic"/>
          <w:lang w:eastAsia="ko-KR"/>
        </w:rPr>
        <w:t>An SBFD-aware UE selects either additional RO or legacy RO based on</w:t>
      </w:r>
      <w:r w:rsidRPr="00B32679">
        <w:rPr>
          <w:rFonts w:eastAsia="PMingLiU" w:hint="eastAsia"/>
          <w:lang w:eastAsia="zh-TW"/>
        </w:rPr>
        <w:t xml:space="preserve"> compari</w:t>
      </w:r>
      <w:r w:rsidRPr="00B32679">
        <w:rPr>
          <w:rFonts w:eastAsia="PMingLiU"/>
          <w:lang w:eastAsia="zh-TW"/>
        </w:rPr>
        <w:t>ng</w:t>
      </w:r>
      <w:r w:rsidRPr="00B32679">
        <w:rPr>
          <w:rFonts w:eastAsia="PMingLiU" w:hint="eastAsia"/>
          <w:lang w:eastAsia="zh-TW"/>
        </w:rPr>
        <w:t xml:space="preserve"> </w:t>
      </w:r>
      <w:r w:rsidRPr="00B32679">
        <w:rPr>
          <w:rFonts w:eastAsia="Malgun Gothic"/>
          <w:lang w:eastAsia="ko-KR"/>
        </w:rPr>
        <w:t>measured RSRP</w:t>
      </w:r>
      <w:r w:rsidRPr="00B32679">
        <w:rPr>
          <w:rFonts w:eastAsia="PMingLiU" w:hint="eastAsia"/>
          <w:lang w:eastAsia="zh-TW"/>
        </w:rPr>
        <w:t xml:space="preserve"> </w:t>
      </w:r>
      <w:r w:rsidRPr="00B32679">
        <w:rPr>
          <w:rFonts w:eastAsia="PMingLiU"/>
          <w:lang w:eastAsia="zh-TW"/>
        </w:rPr>
        <w:t xml:space="preserve">with a </w:t>
      </w:r>
      <w:r w:rsidRPr="00B32679">
        <w:rPr>
          <w:rFonts w:eastAsia="PMingLiU" w:hint="eastAsia"/>
          <w:lang w:eastAsia="zh-TW"/>
        </w:rPr>
        <w:t>RSRP threshold</w:t>
      </w:r>
      <w:r w:rsidRPr="00B32679">
        <w:rPr>
          <w:rFonts w:eastAsia="Malgun Gothic"/>
          <w:lang w:eastAsia="ko-KR"/>
        </w:rPr>
        <w:t xml:space="preserve"> for RO selection in case of initial RA attempt.</w:t>
      </w:r>
      <w:r w:rsidR="007E1065" w:rsidRPr="00B32679">
        <w:rPr>
          <w:rFonts w:eastAsia="Malgun Gothic"/>
          <w:lang w:eastAsia="ko-KR"/>
        </w:rPr>
        <w:t xml:space="preserve"> No additional indication is necessary.</w:t>
      </w:r>
    </w:p>
    <w:p w14:paraId="40E14E32" w14:textId="59EE11D3" w:rsidR="00960687" w:rsidRPr="00B32679" w:rsidRDefault="00960687" w:rsidP="00960687">
      <w:pPr>
        <w:pStyle w:val="Heading2"/>
        <w:rPr>
          <w:rFonts w:eastAsia="Malgun Gothic"/>
          <w:lang w:eastAsia="ko-KR"/>
        </w:rPr>
      </w:pPr>
      <w:r w:rsidRPr="00B32679">
        <w:rPr>
          <w:rFonts w:eastAsia="Malgun Gothic" w:hint="eastAsia"/>
          <w:lang w:eastAsia="ko-KR"/>
        </w:rPr>
        <w:t xml:space="preserve">RO Selection Condition for </w:t>
      </w:r>
      <w:r w:rsidR="000C3D54">
        <w:rPr>
          <w:rFonts w:eastAsia="Malgun Gothic"/>
          <w:lang w:eastAsia="ko-KR"/>
        </w:rPr>
        <w:t>Ret</w:t>
      </w:r>
      <w:r w:rsidRPr="00B32679">
        <w:rPr>
          <w:rFonts w:eastAsia="Malgun Gothic" w:hint="eastAsia"/>
          <w:lang w:eastAsia="ko-KR"/>
        </w:rPr>
        <w:t>ransmission</w:t>
      </w:r>
    </w:p>
    <w:p w14:paraId="2DBB28AD" w14:textId="0C3A328F" w:rsidR="00960687" w:rsidRPr="00B32679" w:rsidRDefault="000C3D54" w:rsidP="000C3D54">
      <w:pPr>
        <w:rPr>
          <w:rFonts w:eastAsia="PMingLiU"/>
          <w:lang w:eastAsia="zh-TW"/>
        </w:rPr>
      </w:pPr>
      <w:r>
        <w:rPr>
          <w:rFonts w:eastAsia="Malgun Gothic"/>
          <w:lang w:eastAsia="ko-KR"/>
        </w:rPr>
        <w:t xml:space="preserve">Due to the mobility or other obstacle, UE’s RSRP at the preamble retransmission could be different from that at the initiation of random access. So, if the UE keeps using the same RO-type, e.g. additional RO, it may cause significant cross-link interference or unnecessary retransmissions of PRACH preamble. We think the same RO-type selection rule based on RSRP should be also applied for retransmission. In other words, the UE </w:t>
      </w:r>
      <w:r w:rsidR="001654DB">
        <w:rPr>
          <w:rFonts w:eastAsia="Malgun Gothic"/>
          <w:lang w:eastAsia="ko-KR"/>
        </w:rPr>
        <w:t xml:space="preserve">should </w:t>
      </w:r>
      <w:r>
        <w:rPr>
          <w:rFonts w:eastAsia="Malgun Gothic"/>
          <w:lang w:eastAsia="ko-KR"/>
        </w:rPr>
        <w:t>always check the RO-type selection condition for both initial transmission and retransmissions.</w:t>
      </w:r>
    </w:p>
    <w:p w14:paraId="00142E9F" w14:textId="75DA4BCA" w:rsidR="00960687" w:rsidRPr="00B32679" w:rsidRDefault="00960687" w:rsidP="00960687">
      <w:pPr>
        <w:pStyle w:val="Proposal"/>
        <w:rPr>
          <w:rFonts w:eastAsia="Malgun Gothic"/>
          <w:lang w:eastAsia="ko-KR"/>
        </w:rPr>
      </w:pPr>
      <w:r w:rsidRPr="00B32679">
        <w:rPr>
          <w:rFonts w:eastAsia="Malgun Gothic"/>
          <w:lang w:eastAsia="ko-KR"/>
        </w:rPr>
        <w:t>An SBFD-aware UE selects either additional RO or legacy RO based on</w:t>
      </w:r>
      <w:r w:rsidRPr="00B32679">
        <w:rPr>
          <w:rFonts w:eastAsia="PMingLiU" w:hint="eastAsia"/>
          <w:lang w:eastAsia="zh-TW"/>
        </w:rPr>
        <w:t xml:space="preserve"> compari</w:t>
      </w:r>
      <w:r w:rsidRPr="00B32679">
        <w:rPr>
          <w:rFonts w:eastAsia="PMingLiU"/>
          <w:lang w:eastAsia="zh-TW"/>
        </w:rPr>
        <w:t>ng</w:t>
      </w:r>
      <w:r w:rsidRPr="00B32679">
        <w:rPr>
          <w:rFonts w:eastAsia="PMingLiU" w:hint="eastAsia"/>
          <w:lang w:eastAsia="zh-TW"/>
        </w:rPr>
        <w:t xml:space="preserve"> </w:t>
      </w:r>
      <w:r w:rsidRPr="00B32679">
        <w:rPr>
          <w:rFonts w:eastAsia="Malgun Gothic"/>
          <w:lang w:eastAsia="ko-KR"/>
        </w:rPr>
        <w:t>measured RSRP</w:t>
      </w:r>
      <w:r w:rsidRPr="00B32679">
        <w:rPr>
          <w:rFonts w:eastAsia="PMingLiU" w:hint="eastAsia"/>
          <w:lang w:eastAsia="zh-TW"/>
        </w:rPr>
        <w:t xml:space="preserve"> </w:t>
      </w:r>
      <w:r w:rsidRPr="00B32679">
        <w:rPr>
          <w:rFonts w:eastAsia="PMingLiU"/>
          <w:lang w:eastAsia="zh-TW"/>
        </w:rPr>
        <w:t xml:space="preserve">with a </w:t>
      </w:r>
      <w:r w:rsidRPr="00B32679">
        <w:rPr>
          <w:rFonts w:eastAsia="PMingLiU" w:hint="eastAsia"/>
          <w:lang w:eastAsia="zh-TW"/>
        </w:rPr>
        <w:t>RSRP threshold</w:t>
      </w:r>
      <w:r w:rsidRPr="00B32679">
        <w:rPr>
          <w:rFonts w:eastAsia="Malgun Gothic"/>
          <w:lang w:eastAsia="ko-KR"/>
        </w:rPr>
        <w:t xml:space="preserve"> for RO selection in case of RA </w:t>
      </w:r>
      <w:r w:rsidR="000C3D54">
        <w:rPr>
          <w:rFonts w:eastAsia="Malgun Gothic"/>
          <w:lang w:eastAsia="ko-KR"/>
        </w:rPr>
        <w:t>re-</w:t>
      </w:r>
      <w:r w:rsidRPr="00B32679">
        <w:rPr>
          <w:rFonts w:eastAsia="Malgun Gothic"/>
          <w:lang w:eastAsia="ko-KR"/>
        </w:rPr>
        <w:t>attempt</w:t>
      </w:r>
      <w:r w:rsidR="000C3D54">
        <w:rPr>
          <w:rFonts w:eastAsia="Malgun Gothic"/>
          <w:lang w:eastAsia="ko-KR"/>
        </w:rPr>
        <w:t>s</w:t>
      </w:r>
      <w:r w:rsidRPr="00B32679">
        <w:rPr>
          <w:rFonts w:eastAsia="Malgun Gothic"/>
          <w:lang w:eastAsia="ko-KR"/>
        </w:rPr>
        <w:t>.</w:t>
      </w:r>
    </w:p>
    <w:p w14:paraId="338E283E" w14:textId="27F2ED9E" w:rsidR="00E469C7" w:rsidRPr="00B32679" w:rsidRDefault="006A7FFE" w:rsidP="00E469C7">
      <w:pPr>
        <w:pStyle w:val="Heading2"/>
        <w:rPr>
          <w:rFonts w:eastAsia="Malgun Gothic"/>
          <w:lang w:eastAsia="ko-KR"/>
        </w:rPr>
      </w:pPr>
      <w:r w:rsidRPr="00B32679">
        <w:rPr>
          <w:rFonts w:eastAsia="Malgun Gothic" w:hint="eastAsia"/>
          <w:lang w:eastAsia="ko-KR"/>
        </w:rPr>
        <w:t>RO-Type Change</w:t>
      </w:r>
      <w:r w:rsidR="00E469C7" w:rsidRPr="00B32679">
        <w:rPr>
          <w:rFonts w:eastAsia="Malgun Gothic" w:hint="eastAsia"/>
          <w:lang w:eastAsia="ko-KR"/>
        </w:rPr>
        <w:t xml:space="preserve"> </w:t>
      </w:r>
      <w:r w:rsidR="00C90F29" w:rsidRPr="00B32679">
        <w:rPr>
          <w:rFonts w:eastAsia="Malgun Gothic"/>
          <w:lang w:eastAsia="ko-KR"/>
        </w:rPr>
        <w:t>from Legacy RO to SBFD RO</w:t>
      </w:r>
    </w:p>
    <w:p w14:paraId="4D97F08C" w14:textId="14A20FE7" w:rsidR="00C90F29" w:rsidRPr="00B32679" w:rsidRDefault="00C90F29" w:rsidP="00E469C7">
      <w:pPr>
        <w:rPr>
          <w:rFonts w:eastAsia="Malgun Gothic"/>
          <w:lang w:eastAsia="ko-KR"/>
        </w:rPr>
      </w:pPr>
      <w:r w:rsidRPr="00B32679">
        <w:rPr>
          <w:rFonts w:eastAsia="Malgun Gothic"/>
          <w:lang w:eastAsia="ko-KR"/>
        </w:rPr>
        <w:t xml:space="preserve">In RAN2#127bis meeting, RAN2 agreed to support RO fallback from SBFD RO to legacy RO. The other direction </w:t>
      </w:r>
      <w:r w:rsidR="00014E11" w:rsidRPr="00B32679">
        <w:rPr>
          <w:rFonts w:eastAsia="Malgun Gothic" w:hint="eastAsia"/>
          <w:lang w:eastAsia="ko-KR"/>
        </w:rPr>
        <w:t xml:space="preserve">of RO-type change </w:t>
      </w:r>
      <w:r w:rsidRPr="00B32679">
        <w:rPr>
          <w:rFonts w:eastAsia="Malgun Gothic"/>
          <w:lang w:eastAsia="ko-KR"/>
        </w:rPr>
        <w:t>is FFS.</w:t>
      </w:r>
    </w:p>
    <w:p w14:paraId="051F3CC6" w14:textId="2CBCB947" w:rsidR="00C41243" w:rsidRPr="00B32679" w:rsidRDefault="00C41243" w:rsidP="00C41243">
      <w:pPr>
        <w:rPr>
          <w:rFonts w:eastAsia="Malgun Gothic"/>
          <w:lang w:eastAsia="ko-KR"/>
        </w:rPr>
      </w:pPr>
      <w:r w:rsidRPr="00B32679">
        <w:rPr>
          <w:rFonts w:eastAsia="Malgun Gothic" w:hint="eastAsia"/>
          <w:lang w:eastAsia="ko-KR"/>
        </w:rPr>
        <w:t xml:space="preserve">Regardless of the direction, the </w:t>
      </w:r>
      <w:r w:rsidR="000103B1" w:rsidRPr="00B32679">
        <w:rPr>
          <w:rFonts w:eastAsia="Malgun Gothic" w:hint="eastAsia"/>
          <w:lang w:eastAsia="ko-KR"/>
        </w:rPr>
        <w:t>RO-type change</w:t>
      </w:r>
      <w:r w:rsidRPr="00B32679">
        <w:rPr>
          <w:rFonts w:eastAsia="Malgun Gothic" w:hint="eastAsia"/>
          <w:lang w:eastAsia="ko-KR"/>
        </w:rPr>
        <w:t xml:space="preserve"> procedure is beneficial when one RO is experiencing congestion that many UEs are attempting the preamble transmissions. </w:t>
      </w:r>
      <w:r w:rsidR="00EC6DA0" w:rsidRPr="00B32679">
        <w:rPr>
          <w:rFonts w:eastAsia="Malgun Gothic" w:hint="eastAsia"/>
          <w:lang w:eastAsia="ko-KR"/>
        </w:rPr>
        <w:t>For example,</w:t>
      </w:r>
      <w:r w:rsidRPr="00B32679">
        <w:rPr>
          <w:rFonts w:eastAsia="Malgun Gothic" w:hint="eastAsia"/>
          <w:lang w:eastAsia="ko-KR"/>
        </w:rPr>
        <w:t xml:space="preserve"> </w:t>
      </w:r>
      <w:r w:rsidRPr="00B32679">
        <w:t xml:space="preserve">additional ROs in SBFD symbols can be less crowded as legacy UEs are not aware of them. </w:t>
      </w:r>
      <w:r w:rsidR="00EC6DA0" w:rsidRPr="00B32679">
        <w:rPr>
          <w:rFonts w:eastAsia="Malgun Gothic" w:hint="eastAsia"/>
          <w:lang w:eastAsia="ko-KR"/>
        </w:rPr>
        <w:t>In this case</w:t>
      </w:r>
      <w:r w:rsidRPr="00B32679">
        <w:t xml:space="preserve">, a </w:t>
      </w:r>
      <w:r w:rsidR="000103B1" w:rsidRPr="00B32679">
        <w:rPr>
          <w:rFonts w:eastAsia="Malgun Gothic" w:hint="eastAsia"/>
          <w:lang w:eastAsia="ko-KR"/>
        </w:rPr>
        <w:t>RO-type change</w:t>
      </w:r>
      <w:r w:rsidRPr="00B32679">
        <w:t xml:space="preserve"> procedure from legacy RO to additional RO can be also useful from offloading perspective.</w:t>
      </w:r>
    </w:p>
    <w:p w14:paraId="3BD75A27" w14:textId="7E88ACC4" w:rsidR="0041455D" w:rsidRPr="00B32679" w:rsidRDefault="0041455D" w:rsidP="00C41243">
      <w:pPr>
        <w:rPr>
          <w:rFonts w:eastAsia="Malgun Gothic"/>
          <w:lang w:eastAsia="ko-KR"/>
        </w:rPr>
      </w:pPr>
      <w:r w:rsidRPr="00B32679">
        <w:rPr>
          <w:rFonts w:eastAsia="Malgun Gothic" w:hint="eastAsia"/>
          <w:lang w:eastAsia="ko-KR"/>
        </w:rPr>
        <w:t xml:space="preserve">We do not see the fallback procedure requires a big complexity. The procedure will be </w:t>
      </w:r>
      <w:r w:rsidR="003A234A">
        <w:rPr>
          <w:rFonts w:eastAsia="Malgun Gothic"/>
          <w:lang w:eastAsia="ko-KR"/>
        </w:rPr>
        <w:t xml:space="preserve">almost </w:t>
      </w:r>
      <w:r w:rsidRPr="00B32679">
        <w:rPr>
          <w:rFonts w:eastAsia="Malgun Gothic" w:hint="eastAsia"/>
          <w:lang w:eastAsia="ko-KR"/>
        </w:rPr>
        <w:t xml:space="preserve">symmetric for both directions. It is desirable that the network tries to maximize the system performance. Hence, we see that </w:t>
      </w:r>
      <w:r w:rsidR="00AF5975">
        <w:rPr>
          <w:rFonts w:eastAsia="Malgun Gothic"/>
          <w:lang w:eastAsia="ko-KR"/>
        </w:rPr>
        <w:t>RO-type change</w:t>
      </w:r>
      <w:r w:rsidR="0075763B">
        <w:rPr>
          <w:rFonts w:eastAsia="Malgun Gothic"/>
          <w:lang w:eastAsia="ko-KR"/>
        </w:rPr>
        <w:t>s</w:t>
      </w:r>
      <w:r w:rsidRPr="00B32679">
        <w:rPr>
          <w:rFonts w:eastAsia="Malgun Gothic" w:hint="eastAsia"/>
          <w:lang w:eastAsia="ko-KR"/>
        </w:rPr>
        <w:t xml:space="preserve"> for both directions can be supported.</w:t>
      </w:r>
    </w:p>
    <w:p w14:paraId="2CB96A25" w14:textId="1A9D4E92" w:rsidR="00C41243" w:rsidRPr="00B32679" w:rsidRDefault="006A7FFE" w:rsidP="00C41243">
      <w:pPr>
        <w:pStyle w:val="Proposal"/>
        <w:rPr>
          <w:rFonts w:eastAsia="Malgun Gothic"/>
          <w:lang w:eastAsia="ko-KR"/>
        </w:rPr>
      </w:pPr>
      <w:r w:rsidRPr="00B32679">
        <w:rPr>
          <w:rFonts w:eastAsia="Malgun Gothic" w:hint="eastAsia"/>
          <w:lang w:eastAsia="ko-KR"/>
        </w:rPr>
        <w:lastRenderedPageBreak/>
        <w:t>RO-Type change</w:t>
      </w:r>
      <w:r w:rsidR="00C41243" w:rsidRPr="00B32679">
        <w:rPr>
          <w:rFonts w:eastAsia="Malgun Gothic"/>
          <w:lang w:eastAsia="ko-KR"/>
        </w:rPr>
        <w:t xml:space="preserve"> procedure on RO type selection from legacy RO to additional RO in SBFD symbols is supported when the number of </w:t>
      </w:r>
      <w:r w:rsidR="00C41243" w:rsidRPr="00B32679">
        <w:rPr>
          <w:rFonts w:eastAsia="Malgun Gothic" w:hint="eastAsia"/>
          <w:lang w:eastAsia="ko-KR"/>
        </w:rPr>
        <w:t>PRACH transmission attempts</w:t>
      </w:r>
      <w:r w:rsidR="00C41243" w:rsidRPr="00B32679">
        <w:rPr>
          <w:rFonts w:eastAsia="Malgun Gothic"/>
          <w:lang w:eastAsia="ko-KR"/>
        </w:rPr>
        <w:t xml:space="preserve"> exceed a threshold.</w:t>
      </w:r>
    </w:p>
    <w:p w14:paraId="5DF80E33" w14:textId="47CC307E" w:rsidR="00B64F60" w:rsidRPr="00B32679" w:rsidRDefault="009E6590" w:rsidP="00B64F60">
      <w:pPr>
        <w:pStyle w:val="Heading2"/>
        <w:rPr>
          <w:rFonts w:eastAsia="Malgun Gothic"/>
          <w:lang w:eastAsia="ko-KR"/>
        </w:rPr>
      </w:pPr>
      <w:r w:rsidRPr="00B32679">
        <w:rPr>
          <w:rFonts w:eastAsia="Malgun Gothic" w:hint="eastAsia"/>
          <w:lang w:eastAsia="ko-KR"/>
        </w:rPr>
        <w:t>Simultaneous Configurations of RACH Configuration Options</w:t>
      </w:r>
      <w:r w:rsidR="00B64F60" w:rsidRPr="00B32679">
        <w:rPr>
          <w:rFonts w:eastAsia="Malgun Gothic" w:hint="eastAsia"/>
          <w:lang w:eastAsia="ko-KR"/>
        </w:rPr>
        <w:t xml:space="preserve"> </w:t>
      </w:r>
    </w:p>
    <w:p w14:paraId="10459126" w14:textId="7A62D30B" w:rsidR="00B64F60" w:rsidRPr="00B32679" w:rsidRDefault="009B37F3" w:rsidP="00B64F60">
      <w:pPr>
        <w:rPr>
          <w:rFonts w:eastAsia="Malgun Gothic"/>
          <w:lang w:eastAsia="ko-KR"/>
        </w:rPr>
      </w:pPr>
      <w:r w:rsidRPr="00B32679">
        <w:rPr>
          <w:rFonts w:eastAsia="Malgun Gothic" w:hint="eastAsia"/>
          <w:lang w:eastAsia="ko-KR"/>
        </w:rPr>
        <w:t>The last open issue is whether both RACH configuration options can be provided simultaneously by the network. It might be possible that some UEs support only Option 1 whereas the other UEs support only Option 2. The network does not know whether and how many UEs supports each option, until the UE establishes the RRC connection.</w:t>
      </w:r>
      <w:r w:rsidR="00B92E72" w:rsidRPr="00B32679">
        <w:rPr>
          <w:rFonts w:eastAsia="Malgun Gothic" w:hint="eastAsia"/>
          <w:lang w:eastAsia="ko-KR"/>
        </w:rPr>
        <w:t xml:space="preserve"> If the network is capable, we can allow the network to use two options simultaneously. If the network does not want to use two options, it is possible that only one option is used. </w:t>
      </w:r>
    </w:p>
    <w:p w14:paraId="338E6AAF" w14:textId="01D1DC7B" w:rsidR="0041455D" w:rsidRPr="00B32679" w:rsidRDefault="00F13600" w:rsidP="009E6590">
      <w:pPr>
        <w:pStyle w:val="Proposal"/>
        <w:rPr>
          <w:rFonts w:eastAsia="Malgun Gothic"/>
          <w:lang w:eastAsia="ko-KR"/>
        </w:rPr>
      </w:pPr>
      <w:bookmarkStart w:id="2" w:name="_Hlk181692175"/>
      <w:r w:rsidRPr="00B32679">
        <w:rPr>
          <w:rFonts w:eastAsia="Malgun Gothic" w:hint="eastAsia"/>
          <w:lang w:eastAsia="ko-KR"/>
        </w:rPr>
        <w:t>Both RACH configurations options can be used simultaneously by the network at a given time.</w:t>
      </w:r>
    </w:p>
    <w:bookmarkEnd w:id="2"/>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24CF193C"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discuss and agree the following proposals:</w:t>
      </w:r>
    </w:p>
    <w:p w14:paraId="737FCED2" w14:textId="77777777" w:rsidR="00E1279F" w:rsidRPr="00E1279F" w:rsidRDefault="00E1279F" w:rsidP="00E1279F">
      <w:pPr>
        <w:pStyle w:val="Proposal"/>
        <w:numPr>
          <w:ilvl w:val="0"/>
          <w:numId w:val="42"/>
        </w:numPr>
        <w:rPr>
          <w:rFonts w:eastAsia="Malgun Gothic"/>
          <w:lang w:eastAsia="ko-KR"/>
        </w:rPr>
      </w:pPr>
      <w:r w:rsidRPr="00E1279F">
        <w:rPr>
          <w:rFonts w:eastAsia="Malgun Gothic"/>
          <w:lang w:eastAsia="ko-KR"/>
        </w:rPr>
        <w:t>Msg3-based early indication in legacy ROs during RA procedure is supported to indicate UE’s SBFD capability.</w:t>
      </w:r>
    </w:p>
    <w:p w14:paraId="305D85AC" w14:textId="77777777" w:rsidR="00E1279F" w:rsidRDefault="00E1279F" w:rsidP="00E1279F">
      <w:pPr>
        <w:pStyle w:val="Proposal"/>
        <w:rPr>
          <w:rFonts w:eastAsia="Malgun Gothic"/>
          <w:lang w:eastAsia="ko-KR"/>
        </w:rPr>
      </w:pPr>
      <w:r w:rsidRPr="00B32679">
        <w:rPr>
          <w:rFonts w:eastAsia="Malgun Gothic"/>
          <w:lang w:eastAsia="ko-KR"/>
        </w:rPr>
        <w:t>An SBFD-aware UE selects either additional RO or legacy RO based on</w:t>
      </w:r>
      <w:r w:rsidRPr="00B32679">
        <w:rPr>
          <w:rFonts w:eastAsia="PMingLiU" w:hint="eastAsia"/>
          <w:lang w:eastAsia="zh-TW"/>
        </w:rPr>
        <w:t xml:space="preserve"> compari</w:t>
      </w:r>
      <w:r w:rsidRPr="00B32679">
        <w:rPr>
          <w:rFonts w:eastAsia="PMingLiU"/>
          <w:lang w:eastAsia="zh-TW"/>
        </w:rPr>
        <w:t>ng</w:t>
      </w:r>
      <w:r w:rsidRPr="00B32679">
        <w:rPr>
          <w:rFonts w:eastAsia="PMingLiU" w:hint="eastAsia"/>
          <w:lang w:eastAsia="zh-TW"/>
        </w:rPr>
        <w:t xml:space="preserve"> </w:t>
      </w:r>
      <w:r w:rsidRPr="00B32679">
        <w:rPr>
          <w:rFonts w:eastAsia="Malgun Gothic"/>
          <w:lang w:eastAsia="ko-KR"/>
        </w:rPr>
        <w:t>measured RSRP</w:t>
      </w:r>
      <w:r w:rsidRPr="00B32679">
        <w:rPr>
          <w:rFonts w:eastAsia="PMingLiU" w:hint="eastAsia"/>
          <w:lang w:eastAsia="zh-TW"/>
        </w:rPr>
        <w:t xml:space="preserve"> </w:t>
      </w:r>
      <w:r w:rsidRPr="00B32679">
        <w:rPr>
          <w:rFonts w:eastAsia="PMingLiU"/>
          <w:lang w:eastAsia="zh-TW"/>
        </w:rPr>
        <w:t xml:space="preserve">with a </w:t>
      </w:r>
      <w:r w:rsidRPr="00B32679">
        <w:rPr>
          <w:rFonts w:eastAsia="PMingLiU" w:hint="eastAsia"/>
          <w:lang w:eastAsia="zh-TW"/>
        </w:rPr>
        <w:t>RSRP threshold</w:t>
      </w:r>
      <w:r w:rsidRPr="00B32679">
        <w:rPr>
          <w:rFonts w:eastAsia="Malgun Gothic"/>
          <w:lang w:eastAsia="ko-KR"/>
        </w:rPr>
        <w:t xml:space="preserve"> for RO selection in case of initial RA attempt. No additional indication is necessary.</w:t>
      </w:r>
    </w:p>
    <w:p w14:paraId="069C8071" w14:textId="0EA46CFA" w:rsidR="004B617B" w:rsidRPr="004B617B" w:rsidRDefault="004B617B" w:rsidP="00EB01F2">
      <w:pPr>
        <w:pStyle w:val="Proposal"/>
        <w:rPr>
          <w:rFonts w:eastAsia="Malgun Gothic"/>
          <w:lang w:eastAsia="ko-KR"/>
        </w:rPr>
      </w:pPr>
      <w:r w:rsidRPr="004B617B">
        <w:rPr>
          <w:rFonts w:eastAsia="Malgun Gothic"/>
          <w:lang w:eastAsia="ko-KR"/>
        </w:rPr>
        <w:t>An SBFD-aware UE selects either additional RO or legacy RO based on</w:t>
      </w:r>
      <w:r w:rsidRPr="004B617B">
        <w:rPr>
          <w:rFonts w:eastAsia="PMingLiU" w:hint="eastAsia"/>
          <w:lang w:eastAsia="zh-TW"/>
        </w:rPr>
        <w:t xml:space="preserve"> compari</w:t>
      </w:r>
      <w:r w:rsidRPr="004B617B">
        <w:rPr>
          <w:rFonts w:eastAsia="PMingLiU"/>
          <w:lang w:eastAsia="zh-TW"/>
        </w:rPr>
        <w:t>ng</w:t>
      </w:r>
      <w:r w:rsidRPr="004B617B">
        <w:rPr>
          <w:rFonts w:eastAsia="PMingLiU" w:hint="eastAsia"/>
          <w:lang w:eastAsia="zh-TW"/>
        </w:rPr>
        <w:t xml:space="preserve"> </w:t>
      </w:r>
      <w:r w:rsidRPr="004B617B">
        <w:rPr>
          <w:rFonts w:eastAsia="Malgun Gothic"/>
          <w:lang w:eastAsia="ko-KR"/>
        </w:rPr>
        <w:t>measured RSRP</w:t>
      </w:r>
      <w:r w:rsidRPr="004B617B">
        <w:rPr>
          <w:rFonts w:eastAsia="PMingLiU" w:hint="eastAsia"/>
          <w:lang w:eastAsia="zh-TW"/>
        </w:rPr>
        <w:t xml:space="preserve"> </w:t>
      </w:r>
      <w:r w:rsidRPr="004B617B">
        <w:rPr>
          <w:rFonts w:eastAsia="PMingLiU"/>
          <w:lang w:eastAsia="zh-TW"/>
        </w:rPr>
        <w:t xml:space="preserve">with a </w:t>
      </w:r>
      <w:r w:rsidRPr="004B617B">
        <w:rPr>
          <w:rFonts w:eastAsia="PMingLiU" w:hint="eastAsia"/>
          <w:lang w:eastAsia="zh-TW"/>
        </w:rPr>
        <w:t>RSRP threshold</w:t>
      </w:r>
      <w:r w:rsidRPr="004B617B">
        <w:rPr>
          <w:rFonts w:eastAsia="Malgun Gothic"/>
          <w:lang w:eastAsia="ko-KR"/>
        </w:rPr>
        <w:t xml:space="preserve"> for RO selection in case of RA re-attempts.</w:t>
      </w:r>
    </w:p>
    <w:p w14:paraId="718AD09D" w14:textId="77777777" w:rsidR="00E1279F" w:rsidRPr="00B32679" w:rsidRDefault="00E1279F" w:rsidP="00E1279F">
      <w:pPr>
        <w:pStyle w:val="Proposal"/>
        <w:rPr>
          <w:rFonts w:eastAsia="Malgun Gothic"/>
          <w:lang w:eastAsia="ko-KR"/>
        </w:rPr>
      </w:pPr>
      <w:r w:rsidRPr="00B32679">
        <w:rPr>
          <w:rFonts w:eastAsia="Malgun Gothic" w:hint="eastAsia"/>
          <w:lang w:eastAsia="ko-KR"/>
        </w:rPr>
        <w:t>RO-Type change</w:t>
      </w:r>
      <w:r w:rsidRPr="00B32679">
        <w:rPr>
          <w:rFonts w:eastAsia="Malgun Gothic"/>
          <w:lang w:eastAsia="ko-KR"/>
        </w:rPr>
        <w:t xml:space="preserve"> procedure on RO type selection from legacy RO to additional RO in SBFD symbols is supported when the number of </w:t>
      </w:r>
      <w:r w:rsidRPr="00B32679">
        <w:rPr>
          <w:rFonts w:eastAsia="Malgun Gothic" w:hint="eastAsia"/>
          <w:lang w:eastAsia="ko-KR"/>
        </w:rPr>
        <w:t>PRACH transmission attempts</w:t>
      </w:r>
      <w:r w:rsidRPr="00B32679">
        <w:rPr>
          <w:rFonts w:eastAsia="Malgun Gothic"/>
          <w:lang w:eastAsia="ko-KR"/>
        </w:rPr>
        <w:t xml:space="preserve"> exceed a threshold.</w:t>
      </w:r>
    </w:p>
    <w:p w14:paraId="18825EF5" w14:textId="77777777" w:rsidR="00E1279F" w:rsidRPr="00B32679" w:rsidRDefault="00E1279F" w:rsidP="00E1279F">
      <w:pPr>
        <w:pStyle w:val="Proposal"/>
        <w:rPr>
          <w:rFonts w:eastAsia="Malgun Gothic"/>
          <w:lang w:eastAsia="ko-KR"/>
        </w:rPr>
      </w:pPr>
      <w:r w:rsidRPr="00B32679">
        <w:rPr>
          <w:rFonts w:eastAsia="Malgun Gothic" w:hint="eastAsia"/>
          <w:lang w:eastAsia="ko-KR"/>
        </w:rPr>
        <w:t>Both RACH configurations options can be used simultaneously by the network at a given time.</w:t>
      </w:r>
    </w:p>
    <w:p w14:paraId="79FA6CC7" w14:textId="77777777" w:rsidR="007C33A7" w:rsidRPr="00B77FAB" w:rsidRDefault="007C33A7" w:rsidP="00550D5F"/>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F722CA" w14:textId="77777777" w:rsidR="00DF1EA4" w:rsidRDefault="00DF1EA4">
      <w:pPr>
        <w:spacing w:after="0" w:line="240" w:lineRule="auto"/>
      </w:pPr>
      <w:r>
        <w:separator/>
      </w:r>
    </w:p>
  </w:endnote>
  <w:endnote w:type="continuationSeparator" w:id="0">
    <w:p w14:paraId="5884EBEE" w14:textId="77777777" w:rsidR="00DF1EA4" w:rsidRDefault="00DF1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88CE5" w14:textId="77777777" w:rsidR="00DF1EA4" w:rsidRDefault="00DF1EA4">
      <w:pPr>
        <w:spacing w:after="0" w:line="240" w:lineRule="auto"/>
      </w:pPr>
      <w:r>
        <w:separator/>
      </w:r>
    </w:p>
  </w:footnote>
  <w:footnote w:type="continuationSeparator" w:id="0">
    <w:p w14:paraId="506AF735" w14:textId="77777777" w:rsidR="00DF1EA4" w:rsidRDefault="00DF1E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78A49752"/>
    <w:lvl w:ilvl="0" w:tplc="A35800C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1"/>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2"/>
  </w:num>
  <w:num w:numId="19" w16cid:durableId="1213736766">
    <w:abstractNumId w:val="19"/>
  </w:num>
  <w:num w:numId="20" w16cid:durableId="1125275007">
    <w:abstractNumId w:val="12"/>
  </w:num>
  <w:num w:numId="21" w16cid:durableId="2040547397">
    <w:abstractNumId w:val="33"/>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29"/>
  </w:num>
  <w:num w:numId="33" w16cid:durableId="1636331422">
    <w:abstractNumId w:val="30"/>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1245914689">
    <w:abstractNumId w:val="17"/>
  </w:num>
  <w:num w:numId="39" w16cid:durableId="1449156659">
    <w:abstractNumId w:val="17"/>
  </w:num>
  <w:num w:numId="40" w16cid:durableId="1717269481">
    <w:abstractNumId w:val="17"/>
    <w:lvlOverride w:ilvl="0">
      <w:startOverride w:val="1"/>
    </w:lvlOverride>
  </w:num>
  <w:num w:numId="41" w16cid:durableId="1167788426">
    <w:abstractNumId w:val="17"/>
    <w:lvlOverride w:ilvl="0">
      <w:startOverride w:val="1"/>
    </w:lvlOverride>
  </w:num>
  <w:num w:numId="42" w16cid:durableId="186799941">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1"/>
    <w:rsid w:val="000103B4"/>
    <w:rsid w:val="0001050B"/>
    <w:rsid w:val="00010818"/>
    <w:rsid w:val="00010884"/>
    <w:rsid w:val="00011C1B"/>
    <w:rsid w:val="00012F38"/>
    <w:rsid w:val="00012FF3"/>
    <w:rsid w:val="00013A3B"/>
    <w:rsid w:val="000143D0"/>
    <w:rsid w:val="000148B9"/>
    <w:rsid w:val="00014E11"/>
    <w:rsid w:val="000166F9"/>
    <w:rsid w:val="000167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D54"/>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581F"/>
    <w:rsid w:val="0015592E"/>
    <w:rsid w:val="00157F43"/>
    <w:rsid w:val="00161188"/>
    <w:rsid w:val="001617DC"/>
    <w:rsid w:val="00161A91"/>
    <w:rsid w:val="001626E5"/>
    <w:rsid w:val="00162FB8"/>
    <w:rsid w:val="001633D0"/>
    <w:rsid w:val="00163928"/>
    <w:rsid w:val="00163DBF"/>
    <w:rsid w:val="00164B98"/>
    <w:rsid w:val="00164CEC"/>
    <w:rsid w:val="00164F05"/>
    <w:rsid w:val="001654DB"/>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099"/>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107"/>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0731"/>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4FC"/>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0C5D"/>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0D64"/>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34A"/>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5D"/>
    <w:rsid w:val="004145E9"/>
    <w:rsid w:val="00415057"/>
    <w:rsid w:val="00415417"/>
    <w:rsid w:val="004160DE"/>
    <w:rsid w:val="00416306"/>
    <w:rsid w:val="00416C59"/>
    <w:rsid w:val="00416CFC"/>
    <w:rsid w:val="00417896"/>
    <w:rsid w:val="00417989"/>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185"/>
    <w:rsid w:val="00465F59"/>
    <w:rsid w:val="004661C2"/>
    <w:rsid w:val="004661E4"/>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46AD"/>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17B"/>
    <w:rsid w:val="004B6241"/>
    <w:rsid w:val="004B665E"/>
    <w:rsid w:val="004C0028"/>
    <w:rsid w:val="004C07CE"/>
    <w:rsid w:val="004C15F8"/>
    <w:rsid w:val="004C1678"/>
    <w:rsid w:val="004C23BC"/>
    <w:rsid w:val="004C295C"/>
    <w:rsid w:val="004C3143"/>
    <w:rsid w:val="004C4787"/>
    <w:rsid w:val="004C52DE"/>
    <w:rsid w:val="004C5559"/>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3EA"/>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709"/>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2FB"/>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87"/>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A7FFE"/>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A84"/>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5763B"/>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23A0"/>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0BE3"/>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065"/>
    <w:rsid w:val="007E19DD"/>
    <w:rsid w:val="007E1D6A"/>
    <w:rsid w:val="007E2591"/>
    <w:rsid w:val="007E2660"/>
    <w:rsid w:val="007E28CF"/>
    <w:rsid w:val="007E2FA4"/>
    <w:rsid w:val="007E3562"/>
    <w:rsid w:val="007E3823"/>
    <w:rsid w:val="007E3BE3"/>
    <w:rsid w:val="007E4138"/>
    <w:rsid w:val="007E550F"/>
    <w:rsid w:val="007E5784"/>
    <w:rsid w:val="007E5CA6"/>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4059"/>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4AF6"/>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0D62"/>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368D"/>
    <w:rsid w:val="008E4575"/>
    <w:rsid w:val="008E4DB9"/>
    <w:rsid w:val="008E5A9E"/>
    <w:rsid w:val="008E65F7"/>
    <w:rsid w:val="008E6B4A"/>
    <w:rsid w:val="008E7450"/>
    <w:rsid w:val="008F167E"/>
    <w:rsid w:val="008F2604"/>
    <w:rsid w:val="008F2BA7"/>
    <w:rsid w:val="008F411A"/>
    <w:rsid w:val="008F4FD0"/>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2481"/>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687"/>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383"/>
    <w:rsid w:val="009B2A03"/>
    <w:rsid w:val="009B330D"/>
    <w:rsid w:val="009B36D3"/>
    <w:rsid w:val="009B37F3"/>
    <w:rsid w:val="009B4CB7"/>
    <w:rsid w:val="009B4EDB"/>
    <w:rsid w:val="009B54D4"/>
    <w:rsid w:val="009B5867"/>
    <w:rsid w:val="009B59CE"/>
    <w:rsid w:val="009B6089"/>
    <w:rsid w:val="009B67CE"/>
    <w:rsid w:val="009B68CD"/>
    <w:rsid w:val="009B6DD8"/>
    <w:rsid w:val="009B712F"/>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590"/>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2E64"/>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6C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AB"/>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599C"/>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975"/>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2679"/>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F6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77FAB"/>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2E72"/>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243"/>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6956"/>
    <w:rsid w:val="00C873C0"/>
    <w:rsid w:val="00C87A5F"/>
    <w:rsid w:val="00C87CC7"/>
    <w:rsid w:val="00C9063C"/>
    <w:rsid w:val="00C906E8"/>
    <w:rsid w:val="00C9086C"/>
    <w:rsid w:val="00C90CA8"/>
    <w:rsid w:val="00C90D14"/>
    <w:rsid w:val="00C90F29"/>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6E3C"/>
    <w:rsid w:val="00D406BE"/>
    <w:rsid w:val="00D408D5"/>
    <w:rsid w:val="00D41F4B"/>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989"/>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1EA4"/>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279F"/>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69C7"/>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6EEF"/>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0230"/>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6DA0"/>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518"/>
    <w:rsid w:val="00F0762C"/>
    <w:rsid w:val="00F13003"/>
    <w:rsid w:val="00F1343D"/>
    <w:rsid w:val="00F1358C"/>
    <w:rsid w:val="00F13600"/>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0C9E"/>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customStyle="1" w:styleId="Comments">
    <w:name w:val="Comments"/>
    <w:basedOn w:val="Normal"/>
    <w:link w:val="CommentsChar"/>
    <w:qFormat/>
    <w:rsid w:val="004946AD"/>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4946AD"/>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3</Pages>
  <Words>1120</Words>
  <Characters>6389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Sangkyu Baek (Sharp)</cp:lastModifiedBy>
  <cp:revision>310</cp:revision>
  <cp:lastPrinted>2018-04-04T09:40:00Z</cp:lastPrinted>
  <dcterms:created xsi:type="dcterms:W3CDTF">2024-05-09T11:23:00Z</dcterms:created>
  <dcterms:modified xsi:type="dcterms:W3CDTF">2024-11-08T06:43:00Z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